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-110488</wp:posOffset>
            </wp:positionH>
            <wp:positionV relativeFrom="paragraph">
              <wp:posOffset>-85724</wp:posOffset>
            </wp:positionV>
            <wp:extent cx="1381125" cy="805308"/>
            <wp:effectExtent b="0" l="0" r="0" t="0"/>
            <wp:wrapNone/>
            <wp:docPr descr="Canvas Logo" id="1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3204210</wp:posOffset>
            </wp:positionH>
            <wp:positionV relativeFrom="paragraph">
              <wp:posOffset>-59689</wp:posOffset>
            </wp:positionV>
            <wp:extent cx="2075180" cy="617220"/>
            <wp:effectExtent b="0" l="0" r="0" t="0"/>
            <wp:wrapNone/>
            <wp:docPr descr="Imagen que contiene Texto&#10;&#10;Descripción generada automáticamente" id="2" name="image2.png"/>
            <a:graphic>
              <a:graphicData uri="http://schemas.openxmlformats.org/drawingml/2006/picture">
                <pic:pic>
                  <pic:nvPicPr>
                    <pic:cNvPr descr="Imagen que contiene Texto&#10;&#10;Descripción generada automáticament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 </w:t>
      </w:r>
      <w:bookmarkStart w:colFirst="0" w:colLast="0" w:name="wdf918hc0k6l" w:id="0"/>
      <w:bookmarkEnd w:id="0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8kry3d2hn3j" w:id="1"/>
    <w:bookmarkEnd w:id="1"/>
    <w:p w:rsidR="00000000" w:rsidDel="00000000" w:rsidP="00000000" w:rsidRDefault="00000000" w:rsidRPr="00000000" w14:paraId="00000008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Alberto Izquierdo Vicente, Portavoz Adjunto de la Agrupación Parlamentaria del Partido Aragonés - Grupo Mixto, al amparo de lo establecido en el artículo 273 del Reglamento de las Cortes de Aragón, formula la siguiente enmienda a la PNL 389/24</w:t>
      </w:r>
      <w:bookmarkStart w:colFirst="0" w:colLast="0" w:name="azde8iw487b1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, sobre el rechazo al Cluster Maestrazgo.</w:t>
      </w:r>
    </w:p>
    <w:p w:rsidR="00000000" w:rsidDel="00000000" w:rsidP="00000000" w:rsidRDefault="00000000" w:rsidRPr="00000000" w14:paraId="00000009">
      <w:pPr>
        <w:tabs>
          <w:tab w:val="left" w:leader="none" w:pos="-720"/>
        </w:tabs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ENMIENDA DE </w:t>
      </w:r>
      <w:bookmarkStart w:colFirst="0" w:colLast="0" w:name="rz4rvevt6kqj" w:id="3"/>
      <w:bookmarkEnd w:id="3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SUSTITUCIÓN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manifiestan su a apoyo a un desarrollo tecnológico e industrial igualitario de las tres provincias, velando por el interés general de los ciudadanos aragoneses y trabajando por dotar a nuestra Comunidad de la paz social necesaria para conseguir que las grandes inversiones que generan oportunidades quieran venir a Aragón.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both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oy886cy4mc9p" w:id="4"/>
    <w:bookmarkEnd w:id="4"/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851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MOTIVACIÓN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1266825</wp:posOffset>
            </wp:positionH>
            <wp:positionV relativeFrom="paragraph">
              <wp:posOffset>98425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3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tabs>
          <w:tab w:val="center" w:leader="none" w:pos="4513"/>
        </w:tabs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Por considerarlo más adecuado.</w:t>
      </w:r>
    </w:p>
    <w:bookmarkStart w:colFirst="0" w:colLast="0" w:name="bh9uzqemrbm0" w:id="5"/>
    <w:bookmarkEnd w:id="5"/>
    <w:p w:rsidR="00000000" w:rsidDel="00000000" w:rsidP="00000000" w:rsidRDefault="00000000" w:rsidRPr="00000000" w14:paraId="00000011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</w:r>
      <w:bookmarkStart w:colFirst="0" w:colLast="0" w:name="pzimer2hqotv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center" w:leader="none" w:pos="6521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tabs>
          <w:tab w:val="center" w:leader="none" w:pos="6521"/>
        </w:tabs>
        <w:ind w:left="708" w:firstLine="142.99999999999997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El Portavoz Adjunto</w:t>
      </w:r>
    </w:p>
    <w:p w:rsidR="00000000" w:rsidDel="00000000" w:rsidP="00000000" w:rsidRDefault="00000000" w:rsidRPr="00000000" w14:paraId="00000016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Alberto Izquierdo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17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 xml:space="preserve">Zaragoza, </w:t>
      </w:r>
      <w:bookmarkStart w:colFirst="0" w:colLast="0" w:name="1e7x8a99d1rt" w:id="7"/>
      <w:bookmarkEnd w:id="7"/>
      <w:r w:rsidDel="00000000" w:rsidR="00000000" w:rsidRPr="00000000">
        <w:rPr>
          <w:rFonts w:ascii="Verdana" w:cs="Verdana" w:eastAsia="Verdana" w:hAnsi="Verdana"/>
          <w:rtl w:val="0"/>
        </w:rPr>
        <w:t xml:space="preserve">a 10 de septiembre de 2024.</w:t>
      </w:r>
    </w:p>
    <w:sectPr>
      <w:headerReference r:id="rId9" w:type="default"/>
      <w:footerReference r:id="rId10" w:type="default"/>
      <w:pgSz w:h="16840" w:w="11907" w:orient="portrait"/>
      <w:pgMar w:bottom="1701" w:top="851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