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Intervención Maria Herrero Estatuto Caspe 29/06/2016</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Sobre el Estatuto de Caspe, que se investigue, se reconozca y se difunda —aquí va a encontrar unos grandes aliados en el Partido Aragonés—, por supuesto que estamos de acuerdo. Ahora, no estoy tan de acuerdo en eso que ustedes se arrogan como que son la herencia de esa Unión Aragonesista que en el año 19 planteó aquellas bases del gobierno de Aragón. Oiga, ni estaba Chunta ni estaba el PAR. En cualquier caso, nosotros nacimos antes que ustedes, pero le aseguro que nosotros también bebemos, aunque no de fuentes de una izquierda extrema, sí de fuentes aragonesistas ideológicas, y nos situamos en el centro ideológico. Creemos que estamos perfectamente situados en pro de Aragón. Pero quiero leer un párrafo, que me parece —de ese documento de bases— que nos tiene que invitar a reflexionar por todos aquellos sueños perdidos, por todo aquello adonde habríamos llegado, y, desde luego, que nos hizo retroceder ese golpe de Estado y lo que pasó. Pero fíjense ustedes que en el año 19 ya se decía..., y fue el embrión o el proyecto de lo que luego fue el Estatuto de Autonomía de Caspe, que decía: «La personalidad de Aragón queda definida por el hecho histórico y la actualidad de querer ser. Como consecuencia, proclamamos la libertad absoluta de la nacionalidad aragonesa para el pleno desarrollo de su vida pública sin intervenciones extrañas y afirmamos nuestra más consciente orientación de convivencia ibérica». Lo firmamos ahora mismo donde haga falta, y esto creo que tendríamos que tenerlo como cabecera al menos todos los diputados y diputadas que estamos en esta Cámara, que estamos representando... [Corte automático de sonido.] ... y que, sin duda, como digo, dejamos por el camino muchos sueños y un gran golpe a la identidad de este pueblo, que sufrimos también con ese golpe de Estado y con la dictadura.</w:t>
      </w:r>
    </w:p>
    <w:sectPr>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ptos"/>
  <w:font w:name="Play">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s"/>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