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Medio Ambiente y Turismo del Gobierno de Aragón, la siguiente Pregunta sobre la lucha contra incendios en la comarca del Matarraña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l0zelnvo4nws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mejoras tiene contempladas su departamento para la lucha contra incendios en la comarca del Matarraña?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06 de octubre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