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ind w:left="708" w:hanging="708"/>
        <w:rPr/>
      </w:pPr>
      <w:r w:rsidDel="00000000" w:rsidR="00000000" w:rsidRPr="00000000">
        <w:rPr/>
        <w:drawing>
          <wp:inline distB="0" distT="0" distL="0" distR="0">
            <wp:extent cx="1381125" cy="805308"/>
            <wp:effectExtent b="0" l="0" r="0" t="0"/>
            <wp:docPr descr="Canvas Logo" id="2" name="image2.png"/>
            <a:graphic>
              <a:graphicData uri="http://schemas.openxmlformats.org/drawingml/2006/picture">
                <pic:pic>
                  <pic:nvPicPr>
                    <pic:cNvPr descr="Canvas Logo"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80530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ab/>
        <w:tab/>
        <w:tab/>
        <w:tab/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4610100</wp:posOffset>
            </wp:positionH>
            <wp:positionV relativeFrom="paragraph">
              <wp:posOffset>58419</wp:posOffset>
            </wp:positionV>
            <wp:extent cx="2075180" cy="617220"/>
            <wp:effectExtent b="0" l="0" r="0" t="0"/>
            <wp:wrapSquare wrapText="bothSides" distB="0" distT="0" distL="114300" distR="11430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75180" cy="6172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 LA MESA DE LAS CORTES DE ARAGÓN:</w:t>
      </w:r>
    </w:p>
    <w:p w:rsidR="00000000" w:rsidDel="00000000" w:rsidP="00000000" w:rsidRDefault="00000000" w:rsidRPr="00000000" w14:paraId="0000000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jc w:val="both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Alberto Izquierdo Vicente, Portavoz de la Agrupación Parlamentaria del Partido Aragonés (Grupo Mixto), de acuerdo con lo establecido en el artículo 259 y siguientes del Reglamento de las Cortes de Aragón, formula </w:t>
      </w: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a la Consejera de Presidencia, Economía y Justicia del Gobierno de Aragón, la siguiente Pregunta sobre la saturación de los tribunales en Aragón para su respuesta oral ante el Pleno de la Cámara.</w:t>
      </w:r>
    </w:p>
    <w:p w:rsidR="00000000" w:rsidDel="00000000" w:rsidP="00000000" w:rsidRDefault="00000000" w:rsidRPr="00000000" w14:paraId="00000005">
      <w:pPr>
        <w:spacing w:after="0" w:line="360" w:lineRule="auto"/>
        <w:ind w:firstLine="851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center" w:leader="none" w:pos="4513"/>
        </w:tabs>
        <w:spacing w:after="0" w:line="360" w:lineRule="auto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center" w:leader="none" w:pos="4513"/>
        </w:tabs>
        <w:spacing w:after="0" w:line="360" w:lineRule="auto"/>
        <w:ind w:firstLine="851"/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center" w:leader="none" w:pos="4513"/>
        </w:tabs>
        <w:spacing w:after="0" w:line="360" w:lineRule="auto"/>
        <w:ind w:firstLine="851"/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PREGUNTA</w:t>
      </w:r>
    </w:p>
    <w:p w:rsidR="00000000" w:rsidDel="00000000" w:rsidP="00000000" w:rsidRDefault="00000000" w:rsidRPr="00000000" w14:paraId="00000009">
      <w:pPr>
        <w:spacing w:after="0" w:line="360" w:lineRule="auto"/>
        <w:ind w:firstLine="851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bookmarkStart w:colFirst="0" w:colLast="0" w:name="f9u2wvcc472" w:id="0"/>
    <w:bookmarkEnd w:id="0"/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¿Está impulsando el Departamento de Presidencia, Economía y Justicia actuaciones concretas para reducir la carga de trabajo en los juzgados aragoneses con el fin de agilizar la administración de justicia?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1769745</wp:posOffset>
            </wp:positionH>
            <wp:positionV relativeFrom="paragraph">
              <wp:posOffset>669925</wp:posOffset>
            </wp:positionV>
            <wp:extent cx="2968625" cy="2313305"/>
            <wp:effectExtent b="0" l="0" r="0" t="0"/>
            <wp:wrapNone/>
            <wp:docPr descr="Imagen que contiene Logotipo&#10;&#10;Descripción generada automáticamente" id="1" name="image3.png"/>
            <a:graphic>
              <a:graphicData uri="http://schemas.openxmlformats.org/drawingml/2006/picture">
                <pic:pic>
                  <pic:nvPicPr>
                    <pic:cNvPr descr="Imagen que contiene Logotipo&#10;&#10;Descripción generada automáticamente"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68625" cy="23133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El Portavoz</w:t>
      </w:r>
    </w:p>
    <w:p w:rsidR="00000000" w:rsidDel="00000000" w:rsidP="00000000" w:rsidRDefault="00000000" w:rsidRPr="00000000" w14:paraId="0000001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Alberto Izquierdo Vicente</w:t>
      </w:r>
    </w:p>
    <w:p w:rsidR="00000000" w:rsidDel="00000000" w:rsidP="00000000" w:rsidRDefault="00000000" w:rsidRPr="00000000" w14:paraId="0000001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 Zaragoza, a 06 de octubre de 2025</w:t>
      </w:r>
    </w:p>
    <w:sectPr>
      <w:pgSz w:h="16838" w:w="11906" w:orient="portrait"/>
      <w:pgMar w:bottom="720" w:top="720" w:left="720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